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B2" w:rsidRDefault="00447084">
      <w:pPr>
        <w:spacing w:after="271"/>
      </w:pPr>
      <w:r>
        <w:rPr>
          <w:rFonts w:ascii="Times New Roman" w:eastAsia="Times New Roman" w:hAnsi="Times New Roman" w:cs="Times New Roman"/>
        </w:rPr>
        <w:t xml:space="preserve"> </w:t>
      </w:r>
    </w:p>
    <w:p w:rsidR="006630B2" w:rsidRDefault="00447084">
      <w:pPr>
        <w:spacing w:after="3"/>
        <w:ind w:left="10" w:right="3" w:hanging="10"/>
        <w:jc w:val="center"/>
      </w:pPr>
      <w:r>
        <w:rPr>
          <w:rFonts w:ascii="Times New Roman" w:eastAsia="Times New Roman" w:hAnsi="Times New Roman" w:cs="Times New Roman"/>
        </w:rPr>
        <w:t xml:space="preserve">ПАСПОРТ УСЛУГИ (ПРОЦЕССА) </w:t>
      </w:r>
    </w:p>
    <w:p w:rsidR="006630B2" w:rsidRDefault="00447084">
      <w:pPr>
        <w:spacing w:after="321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Контроль показателей качества электроэнергии в точках присоединения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установок потребителя к электрическим сетям ООО "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СтройПарк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</w:p>
    <w:p w:rsidR="006630B2" w:rsidRDefault="00447084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Круг заявителей: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физические лица и юридические лица.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30B2" w:rsidRDefault="004470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без оплаты.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30B2" w:rsidRDefault="00447084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Условия оказания услуг (процесса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):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контроль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показателей качества электроэнергии производится при поступлении претензий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(письменного обращения) от потребителей об ухудше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нии качества электроэнергии, предоставления номера договора энергоснабжения,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наличие заключенного договора оказания услуг по передаче электрической энергии (если такой договор заключен с указанным собственником), контактных данных, номера телефона.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630B2" w:rsidRDefault="00447084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Резул</w:t>
      </w:r>
      <w:r>
        <w:rPr>
          <w:rFonts w:ascii="Times New Roman" w:eastAsia="Times New Roman" w:hAnsi="Times New Roman" w:cs="Times New Roman"/>
          <w:b/>
          <w:sz w:val="24"/>
        </w:rPr>
        <w:t xml:space="preserve">ьтат оказания услуги (процесса):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измерение показателей качества электроэнергии в точках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установок потребителя электрической энергии к электрическим сетям ООО "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СтройПарк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".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30B2" w:rsidRDefault="00447084">
      <w:pPr>
        <w:spacing w:after="1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Общий срок оказания услуги (процесса):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 течени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е 30 рабочих дней с момента получения заявления от потребителя.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30B2" w:rsidRDefault="004470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Состав, последовательность и сроки оказания услуги (процесса): </w:t>
      </w:r>
    </w:p>
    <w:tbl>
      <w:tblPr>
        <w:tblStyle w:val="TableGrid"/>
        <w:tblW w:w="13970" w:type="dxa"/>
        <w:tblInd w:w="-108" w:type="dxa"/>
        <w:tblCellMar>
          <w:top w:w="51" w:type="dxa"/>
          <w:left w:w="108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648"/>
        <w:gridCol w:w="2580"/>
        <w:gridCol w:w="4081"/>
        <w:gridCol w:w="2880"/>
        <w:gridCol w:w="1621"/>
        <w:gridCol w:w="2160"/>
      </w:tblGrid>
      <w:tr w:rsidR="006630B2">
        <w:trPr>
          <w:trHeight w:val="7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16"/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6630B2" w:rsidRDefault="00447084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Этап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Содержание/Условия этапа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предоставления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447084">
            <w:pPr>
              <w:spacing w:after="0"/>
              <w:ind w:firstLine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Ссылка на  нормативный правовой акт </w:t>
            </w:r>
          </w:p>
        </w:tc>
      </w:tr>
      <w:tr w:rsidR="006630B2">
        <w:trPr>
          <w:trHeight w:val="15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Прием и рассмотрение обращений на некачественное электроснабжение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447084">
            <w:pPr>
              <w:spacing w:after="15" w:line="27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Обращение должно содержать следующие сведения:  </w:t>
            </w:r>
          </w:p>
          <w:p w:rsidR="006630B2" w:rsidRDefault="00447084">
            <w:pPr>
              <w:numPr>
                <w:ilvl w:val="0"/>
                <w:numId w:val="2"/>
              </w:numPr>
              <w:spacing w:after="0"/>
              <w:ind w:hanging="180"/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 и отчество заявителя;  </w:t>
            </w:r>
          </w:p>
          <w:p w:rsidR="006630B2" w:rsidRDefault="00447084">
            <w:pPr>
              <w:numPr>
                <w:ilvl w:val="0"/>
                <w:numId w:val="2"/>
              </w:numPr>
              <w:spacing w:after="0"/>
              <w:ind w:hanging="180"/>
            </w:pPr>
            <w:r>
              <w:rPr>
                <w:rFonts w:ascii="Times New Roman" w:eastAsia="Times New Roman" w:hAnsi="Times New Roman" w:cs="Times New Roman"/>
              </w:rPr>
              <w:t xml:space="preserve">адрес заявителя;  </w:t>
            </w:r>
          </w:p>
          <w:p w:rsidR="006630B2" w:rsidRDefault="00447084">
            <w:pPr>
              <w:numPr>
                <w:ilvl w:val="0"/>
                <w:numId w:val="2"/>
              </w:numPr>
              <w:spacing w:after="0"/>
              <w:ind w:hanging="180"/>
            </w:pPr>
            <w:r>
              <w:rPr>
                <w:rFonts w:ascii="Times New Roman" w:eastAsia="Times New Roman" w:hAnsi="Times New Roman" w:cs="Times New Roman"/>
              </w:rPr>
              <w:t xml:space="preserve">краткое описание причины, послужившей поводом для обращения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Письменно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рабочий </w:t>
            </w:r>
            <w:r>
              <w:rPr>
                <w:rFonts w:ascii="Times New Roman" w:eastAsia="Times New Roman" w:hAnsi="Times New Roman" w:cs="Times New Roman"/>
              </w:rPr>
              <w:t xml:space="preserve">дней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ГОСТ 32144-2013 </w:t>
            </w:r>
          </w:p>
        </w:tc>
      </w:tr>
      <w:tr w:rsidR="006630B2">
        <w:trPr>
          <w:trHeight w:val="30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Рассмотрение обращения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Сетевая организация рассматривает обращение с целью определения источника электроснабжения потребителя, его балансовую принадлежность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447084" w:rsidP="00447084">
            <w:pPr>
              <w:spacing w:after="0"/>
              <w:ind w:right="92"/>
            </w:pPr>
            <w:r>
              <w:rPr>
                <w:rFonts w:ascii="Times New Roman" w:eastAsia="Times New Roman" w:hAnsi="Times New Roman" w:cs="Times New Roman"/>
              </w:rPr>
              <w:t xml:space="preserve">В случае, если источник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электроснабжения  находится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на балансе </w:t>
            </w:r>
            <w:r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СтройПарк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", то потребитель об этом  извещается письмом. В случае, если источник электроснабжения  находится на балансе ООО "СтройПарк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", то проводится обследование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течении 8 дней после регистрации обращения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6630B2"/>
        </w:tc>
      </w:tr>
    </w:tbl>
    <w:p w:rsidR="006630B2" w:rsidRDefault="00447084">
      <w:pPr>
        <w:numPr>
          <w:ilvl w:val="0"/>
          <w:numId w:val="1"/>
        </w:numPr>
        <w:spacing w:after="3"/>
        <w:ind w:right="3409" w:hanging="125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1 - </w:t>
      </w:r>
    </w:p>
    <w:tbl>
      <w:tblPr>
        <w:tblStyle w:val="TableGrid"/>
        <w:tblW w:w="13970" w:type="dxa"/>
        <w:tblInd w:w="-108" w:type="dxa"/>
        <w:tblCellMar>
          <w:top w:w="49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48"/>
        <w:gridCol w:w="2580"/>
        <w:gridCol w:w="4081"/>
        <w:gridCol w:w="2880"/>
        <w:gridCol w:w="1621"/>
        <w:gridCol w:w="2160"/>
      </w:tblGrid>
      <w:tr w:rsidR="006630B2">
        <w:trPr>
          <w:trHeight w:val="7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18"/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6630B2" w:rsidRDefault="00447084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Этап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Содержание/Условия этапа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предоставления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447084">
            <w:pPr>
              <w:spacing w:after="0"/>
              <w:ind w:firstLine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Ссылка на  нормативный правовой акт </w:t>
            </w:r>
          </w:p>
        </w:tc>
      </w:tr>
      <w:tr w:rsidR="006630B2">
        <w:trPr>
          <w:trHeight w:val="17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обследования и измерений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 результатам рассмотрения обращения, сетевая организация проводит осмотры оборудования и  </w:t>
            </w:r>
          </w:p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измерения показателей качества электроэнергии в электроустановках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447084">
            <w:pPr>
              <w:spacing w:after="14" w:line="261" w:lineRule="auto"/>
              <w:ind w:right="16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Планирование  мероприятий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 приведению показателей качества электроэнергии в соответствии с требованиями нормативных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630B2" w:rsidRDefault="0044708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6630B2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6630B2"/>
        </w:tc>
      </w:tr>
      <w:tr w:rsidR="006630B2">
        <w:trPr>
          <w:trHeight w:val="17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ответа потребителю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447084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Сетевая организация готовит и направляет заявителю ответ с указанием причин ухудшения качества электроэнергии и о планируемых  </w:t>
            </w:r>
          </w:p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мероприятиях по устранению причин, ухудшающих качество электрической энергии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Ответ направляется тем же способом, каким поступи</w:t>
            </w:r>
            <w:r>
              <w:rPr>
                <w:rFonts w:ascii="Times New Roman" w:eastAsia="Times New Roman" w:hAnsi="Times New Roman" w:cs="Times New Roman"/>
              </w:rPr>
              <w:t xml:space="preserve">ло обращение от потребителя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 течении 5 дней после подготовки информации по обращению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ГОСТ 32144-2013 </w:t>
            </w:r>
          </w:p>
        </w:tc>
      </w:tr>
      <w:tr w:rsidR="006630B2">
        <w:trPr>
          <w:trHeight w:val="1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Устранение причины  жалобы на низкое качество электроэнергии 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Выполнение технических мероприятий в электроустановках (техническое обслуживание, р</w:t>
            </w:r>
            <w:r>
              <w:rPr>
                <w:rFonts w:ascii="Times New Roman" w:eastAsia="Times New Roman" w:hAnsi="Times New Roman" w:cs="Times New Roman"/>
              </w:rPr>
              <w:t xml:space="preserve">аботы капитального характера)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447084">
            <w:pPr>
              <w:spacing w:after="0"/>
              <w:ind w:right="89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по приведению показателей качества электроэнергии  в соответствии с требованиями нормативных документов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0B2" w:rsidRDefault="004470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планами работ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0B2" w:rsidRDefault="006630B2"/>
        </w:tc>
      </w:tr>
    </w:tbl>
    <w:p w:rsidR="006630B2" w:rsidRDefault="004470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Контактная информация для направления обращений: </w:t>
      </w:r>
    </w:p>
    <w:p w:rsidR="00447084" w:rsidRDefault="00447084" w:rsidP="00447084">
      <w:pPr>
        <w:spacing w:line="276" w:lineRule="auto"/>
        <w:rPr>
          <w:lang w:eastAsia="en-US"/>
        </w:rPr>
      </w:pPr>
      <w:r>
        <w:rPr>
          <w:lang w:eastAsia="en-US"/>
        </w:rPr>
        <w:t>302028, г. Орел, ул. Полесская,9, к2</w:t>
      </w:r>
      <w:r>
        <w:rPr>
          <w:lang w:eastAsia="en-US"/>
        </w:rPr>
        <w:t xml:space="preserve"> </w:t>
      </w:r>
      <w:r>
        <w:rPr>
          <w:lang w:eastAsia="en-US"/>
        </w:rPr>
        <w:t>Тел.44-15-80</w:t>
      </w:r>
    </w:p>
    <w:p w:rsidR="006630B2" w:rsidRDefault="00447084">
      <w:pPr>
        <w:numPr>
          <w:ilvl w:val="0"/>
          <w:numId w:val="1"/>
        </w:numPr>
        <w:spacing w:after="0"/>
        <w:ind w:right="3409" w:hanging="125"/>
        <w:jc w:val="center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- </w:t>
      </w:r>
    </w:p>
    <w:sectPr w:rsidR="006630B2">
      <w:pgSz w:w="15840" w:h="12240" w:orient="landscape"/>
      <w:pgMar w:top="722" w:right="718" w:bottom="72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718"/>
    <w:multiLevelType w:val="hybridMultilevel"/>
    <w:tmpl w:val="B63EE498"/>
    <w:lvl w:ilvl="0" w:tplc="624C60C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AF9FC">
      <w:start w:val="1"/>
      <w:numFmt w:val="bullet"/>
      <w:lvlText w:val="o"/>
      <w:lvlJc w:val="left"/>
      <w:pPr>
        <w:ind w:left="7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8C294">
      <w:start w:val="1"/>
      <w:numFmt w:val="bullet"/>
      <w:lvlText w:val="▪"/>
      <w:lvlJc w:val="left"/>
      <w:pPr>
        <w:ind w:left="8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827DB6">
      <w:start w:val="1"/>
      <w:numFmt w:val="bullet"/>
      <w:lvlText w:val="•"/>
      <w:lvlJc w:val="left"/>
      <w:pPr>
        <w:ind w:left="9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08B36">
      <w:start w:val="1"/>
      <w:numFmt w:val="bullet"/>
      <w:lvlText w:val="o"/>
      <w:lvlJc w:val="left"/>
      <w:pPr>
        <w:ind w:left="10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A13D4">
      <w:start w:val="1"/>
      <w:numFmt w:val="bullet"/>
      <w:lvlText w:val="▪"/>
      <w:lvlJc w:val="left"/>
      <w:pPr>
        <w:ind w:left="10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9E8354">
      <w:start w:val="1"/>
      <w:numFmt w:val="bullet"/>
      <w:lvlText w:val="•"/>
      <w:lvlJc w:val="left"/>
      <w:pPr>
        <w:ind w:left="1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E0ECA6">
      <w:start w:val="1"/>
      <w:numFmt w:val="bullet"/>
      <w:lvlText w:val="o"/>
      <w:lvlJc w:val="left"/>
      <w:pPr>
        <w:ind w:left="1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65798">
      <w:start w:val="1"/>
      <w:numFmt w:val="bullet"/>
      <w:lvlText w:val="▪"/>
      <w:lvlJc w:val="left"/>
      <w:pPr>
        <w:ind w:left="1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C9071C"/>
    <w:multiLevelType w:val="hybridMultilevel"/>
    <w:tmpl w:val="E028DEE0"/>
    <w:lvl w:ilvl="0" w:tplc="BD34FB5E">
      <w:start w:val="1"/>
      <w:numFmt w:val="bullet"/>
      <w:lvlText w:val=""/>
      <w:lvlJc w:val="left"/>
      <w:pPr>
        <w:ind w:left="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82D1E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82E0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45B9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E402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0CFCA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22B9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2A03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2045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B2"/>
    <w:rsid w:val="00447084"/>
    <w:rsid w:val="0066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46AA"/>
  <w15:docId w15:val="{7F3D0ABE-9304-4E99-B02C-F7C01EAF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2017-08-30T14:01:00Z</dcterms:created>
  <dcterms:modified xsi:type="dcterms:W3CDTF">2017-08-30T14:01:00Z</dcterms:modified>
</cp:coreProperties>
</file>