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41" w:rsidRDefault="00485A41">
      <w:pPr>
        <w:spacing w:after="0" w:line="259" w:lineRule="auto"/>
        <w:ind w:left="10" w:right="5"/>
        <w:jc w:val="center"/>
      </w:pPr>
      <w:r>
        <w:rPr>
          <w:b/>
        </w:rPr>
        <w:t xml:space="preserve">ПАСПОРТ УСЛУГ СЕТЕВОЙ ОРГАНИЗАЦИИ </w:t>
      </w:r>
    </w:p>
    <w:p w:rsidR="00485A41" w:rsidRDefault="00485A41">
      <w:pPr>
        <w:spacing w:after="21" w:line="259" w:lineRule="auto"/>
        <w:ind w:left="0" w:right="5" w:firstLine="0"/>
        <w:jc w:val="center"/>
      </w:pPr>
      <w:r>
        <w:rPr>
          <w:b/>
        </w:rPr>
        <w:t>ООО "СтройПарк"</w:t>
      </w:r>
    </w:p>
    <w:p w:rsidR="00485A41" w:rsidRDefault="00485A41">
      <w:pPr>
        <w:spacing w:after="0" w:line="259" w:lineRule="auto"/>
        <w:ind w:left="10" w:right="6"/>
        <w:jc w:val="center"/>
      </w:pPr>
      <w:r>
        <w:rPr>
          <w:b/>
        </w:rPr>
        <w:t xml:space="preserve">Расторжение договора об оказании услуг по передаче электрической энергии. </w:t>
      </w:r>
    </w:p>
    <w:p w:rsidR="00485A41" w:rsidRDefault="00485A41">
      <w:pPr>
        <w:ind w:left="847"/>
      </w:pPr>
      <w:r>
        <w:rPr>
          <w:b/>
        </w:rPr>
        <w:t>Круг заявителей:</w:t>
      </w:r>
      <w:r>
        <w:t xml:space="preserve"> Гарантирующий поставщик, энергосбытовая компания (ЭСК), территориальная сетевая организация (ТСО), прямой потребитель. </w:t>
      </w:r>
      <w:r>
        <w:rPr>
          <w:b/>
        </w:rPr>
        <w:t xml:space="preserve">Размер платы за предоставление услуги (процесса) и основание ее взимания: </w:t>
      </w:r>
      <w:r>
        <w:t xml:space="preserve">без взимания платы. </w:t>
      </w:r>
    </w:p>
    <w:p w:rsidR="00485A41" w:rsidRDefault="00485A41">
      <w:pPr>
        <w:ind w:left="847" w:right="0"/>
      </w:pPr>
      <w:r>
        <w:rPr>
          <w:b/>
        </w:rPr>
        <w:t>Условия оказания услуги (процесса):</w:t>
      </w:r>
      <w:r>
        <w:t xml:space="preserve"> обращение заявителя в сетевую организацию с предложением о расторжении договора об оказании услуг по передаче </w:t>
      </w:r>
    </w:p>
    <w:p w:rsidR="00485A41" w:rsidRDefault="00485A41">
      <w:pPr>
        <w:ind w:left="10" w:right="0"/>
      </w:pPr>
      <w:r>
        <w:t xml:space="preserve">электрической энергии, в соответствии с ПП РФ от 27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861 «Правила недискриминационного доступа к услугам по передаче электрической энергии и оказания этих услуг», Гражданским кодексом РФ. </w:t>
      </w:r>
    </w:p>
    <w:p w:rsidR="00485A41" w:rsidRDefault="00485A41">
      <w:pPr>
        <w:ind w:left="847" w:right="0"/>
      </w:pPr>
      <w:r>
        <w:rPr>
          <w:b/>
        </w:rPr>
        <w:t xml:space="preserve">Результат оказания услуги (процесса): </w:t>
      </w:r>
      <w:r>
        <w:t xml:space="preserve">подписанное соглашение о расторжении договора об оказании услуг по передаче электрической энергии. </w:t>
      </w:r>
    </w:p>
    <w:p w:rsidR="00485A41" w:rsidRDefault="00485A41">
      <w:pPr>
        <w:ind w:left="847" w:right="0"/>
      </w:pPr>
      <w:r>
        <w:rPr>
          <w:b/>
        </w:rPr>
        <w:t>Общий срок оказания услуги (процесса):</w:t>
      </w:r>
      <w:r>
        <w:t xml:space="preserve">  срок, может быть указан в предложении о расторжении, либо может быть предусмотрен договорм, а при его </w:t>
      </w:r>
    </w:p>
    <w:p w:rsidR="00485A41" w:rsidRDefault="00485A41">
      <w:pPr>
        <w:ind w:left="10" w:right="0"/>
      </w:pPr>
      <w:r>
        <w:t xml:space="preserve">отсутствии - в тридцатидневный срок. </w:t>
      </w:r>
    </w:p>
    <w:p w:rsidR="00485A41" w:rsidRDefault="00485A41">
      <w:pPr>
        <w:spacing w:after="0" w:line="259" w:lineRule="auto"/>
        <w:ind w:left="858" w:right="0"/>
      </w:pPr>
      <w:r>
        <w:rPr>
          <w:b/>
        </w:rPr>
        <w:t>Состав, последовательность и сроки оказания услуги (процесса):</w:t>
      </w:r>
      <w:r>
        <w:t xml:space="preserve"> </w:t>
      </w:r>
    </w:p>
    <w:tbl>
      <w:tblPr>
        <w:tblW w:w="15878" w:type="dxa"/>
        <w:tblInd w:w="-566" w:type="dxa"/>
        <w:tblCellMar>
          <w:top w:w="7" w:type="dxa"/>
          <w:right w:w="60" w:type="dxa"/>
        </w:tblCellMar>
        <w:tblLook w:val="00A0"/>
      </w:tblPr>
      <w:tblGrid>
        <w:gridCol w:w="422"/>
        <w:gridCol w:w="1844"/>
        <w:gridCol w:w="3689"/>
        <w:gridCol w:w="2268"/>
        <w:gridCol w:w="2693"/>
        <w:gridCol w:w="4962"/>
      </w:tblGrid>
      <w:tr w:rsidR="00485A41" w:rsidTr="00681EFD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2" w:right="0" w:firstLine="0"/>
              <w:jc w:val="both"/>
              <w:rPr>
                <w:sz w:val="22"/>
              </w:rPr>
            </w:pPr>
            <w:r w:rsidRPr="00681EFD">
              <w:rPr>
                <w:b/>
                <w:sz w:val="22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681EFD">
              <w:rPr>
                <w:b/>
                <w:sz w:val="22"/>
              </w:rPr>
              <w:t xml:space="preserve">Этап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681EFD">
              <w:rPr>
                <w:b/>
                <w:sz w:val="22"/>
              </w:rPr>
              <w:t xml:space="preserve">Содержание/условие этапа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81EFD">
              <w:rPr>
                <w:b/>
                <w:sz w:val="22"/>
              </w:rPr>
              <w:t xml:space="preserve">Форма предоставления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681EFD">
              <w:rPr>
                <w:b/>
                <w:sz w:val="22"/>
              </w:rPr>
              <w:t xml:space="preserve">Срок исполнения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681EFD">
              <w:rPr>
                <w:b/>
                <w:sz w:val="22"/>
              </w:rPr>
              <w:t xml:space="preserve">Ссылка на нормативно правовой акт </w:t>
            </w:r>
          </w:p>
        </w:tc>
      </w:tr>
      <w:tr w:rsidR="00485A41" w:rsidTr="00681EFD">
        <w:trPr>
          <w:trHeight w:val="92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49" w:firstLine="0"/>
              <w:jc w:val="center"/>
              <w:rPr>
                <w:sz w:val="22"/>
              </w:rPr>
            </w:pPr>
            <w:r w:rsidRPr="00681EFD">
              <w:rPr>
                <w:sz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81EFD">
              <w:rPr>
                <w:sz w:val="22"/>
              </w:rPr>
              <w:t xml:space="preserve">Расторжение договора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40" w:lineRule="auto"/>
              <w:ind w:left="4" w:right="6" w:firstLine="0"/>
              <w:jc w:val="center"/>
              <w:rPr>
                <w:sz w:val="22"/>
              </w:rPr>
            </w:pPr>
            <w:r w:rsidRPr="00681EFD">
              <w:rPr>
                <w:sz w:val="22"/>
              </w:rPr>
              <w:t xml:space="preserve">Письменное уведомление о расторжении договора в соответствии с </w:t>
            </w:r>
          </w:p>
          <w:p w:rsidR="00485A41" w:rsidRPr="00681EFD" w:rsidRDefault="00485A41" w:rsidP="00681EF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81EFD">
              <w:rPr>
                <w:sz w:val="22"/>
              </w:rPr>
              <w:t xml:space="preserve">условиями договора и действующего Законодательства РФ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53" w:firstLine="0"/>
              <w:jc w:val="both"/>
              <w:rPr>
                <w:sz w:val="22"/>
              </w:rPr>
            </w:pPr>
            <w:r w:rsidRPr="00681EFD">
              <w:rPr>
                <w:sz w:val="22"/>
              </w:rPr>
              <w:t xml:space="preserve">В письменном виде за подписью уполномоченных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2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В соответствии  с </w:t>
            </w:r>
          </w:p>
          <w:p w:rsidR="00485A41" w:rsidRPr="00681EFD" w:rsidRDefault="00485A41" w:rsidP="00681EF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Гражданским кодексом РФ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Гражданский кодекс РФ глава 28, 29 </w:t>
            </w:r>
          </w:p>
        </w:tc>
      </w:tr>
      <w:tr w:rsidR="00485A41" w:rsidTr="00681EFD">
        <w:trPr>
          <w:trHeight w:val="7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49" w:firstLine="0"/>
              <w:jc w:val="center"/>
              <w:rPr>
                <w:sz w:val="22"/>
              </w:rPr>
            </w:pPr>
            <w:r w:rsidRPr="00681EFD">
              <w:rPr>
                <w:sz w:val="22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81EFD">
              <w:rPr>
                <w:sz w:val="22"/>
              </w:rPr>
              <w:t xml:space="preserve">Урегулирование разногласий в судебном порядке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Подача искового заявления в суд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В письменном виде за подписью уполномоченных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17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В соответствии  с </w:t>
            </w:r>
          </w:p>
          <w:p w:rsidR="00485A41" w:rsidRPr="00681EFD" w:rsidRDefault="00485A41" w:rsidP="00681EF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Гражданским кодексом РФ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41" w:rsidRPr="00681EFD" w:rsidRDefault="00485A41" w:rsidP="00681EF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1EFD">
              <w:rPr>
                <w:sz w:val="22"/>
              </w:rPr>
              <w:t xml:space="preserve">Гражданский кодекс РФ глава 28, 29 </w:t>
            </w:r>
          </w:p>
        </w:tc>
      </w:tr>
    </w:tbl>
    <w:p w:rsidR="00485A41" w:rsidRDefault="00485A41">
      <w:pPr>
        <w:spacing w:after="41" w:line="259" w:lineRule="auto"/>
        <w:ind w:left="715" w:right="0"/>
      </w:pPr>
      <w:r>
        <w:rPr>
          <w:b/>
        </w:rPr>
        <w:t xml:space="preserve">Контактная информация для направления обращений: </w:t>
      </w:r>
    </w:p>
    <w:p w:rsidR="00485A41" w:rsidRDefault="00485A41">
      <w:pPr>
        <w:numPr>
          <w:ilvl w:val="0"/>
          <w:numId w:val="1"/>
        </w:numPr>
        <w:spacing w:after="41"/>
        <w:ind w:right="0" w:hanging="360"/>
      </w:pPr>
      <w:r>
        <w:t xml:space="preserve">Адрес для направления письменных обращений - </w:t>
      </w:r>
      <w:smartTag w:uri="urn:schemas-microsoft-com:office:smarttags" w:element="metricconverter">
        <w:smartTagPr>
          <w:attr w:name="ProductID" w:val="302028, г"/>
        </w:smartTagPr>
        <w:r>
          <w:t>302028, г</w:t>
        </w:r>
      </w:smartTag>
      <w:r>
        <w:t>. Орел, ул. Полесская,9 к.2.</w:t>
      </w:r>
    </w:p>
    <w:p w:rsidR="00485A41" w:rsidRDefault="00485A41">
      <w:pPr>
        <w:numPr>
          <w:ilvl w:val="0"/>
          <w:numId w:val="1"/>
        </w:numPr>
        <w:spacing w:after="0" w:line="259" w:lineRule="auto"/>
        <w:ind w:right="0" w:hanging="360"/>
      </w:pPr>
      <w:r>
        <w:t>Контактный телефон – 44-35-80</w:t>
      </w:r>
      <w:bookmarkStart w:id="0" w:name="_GoBack"/>
      <w:bookmarkEnd w:id="0"/>
    </w:p>
    <w:sectPr w:rsidR="00485A41" w:rsidSect="00C01A64">
      <w:pgSz w:w="16838" w:h="11906" w:orient="landscape"/>
      <w:pgMar w:top="1440" w:right="962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1B2F"/>
    <w:multiLevelType w:val="hybridMultilevel"/>
    <w:tmpl w:val="05F858E8"/>
    <w:lvl w:ilvl="0" w:tplc="3684C0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98C0A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074C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A7807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8C80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F38B9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6987E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5AC2B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CFAE2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10A"/>
    <w:rsid w:val="00485A41"/>
    <w:rsid w:val="00681EFD"/>
    <w:rsid w:val="006C5CBE"/>
    <w:rsid w:val="00C01A64"/>
    <w:rsid w:val="00CF310A"/>
    <w:rsid w:val="00EE1792"/>
    <w:rsid w:val="00F11A26"/>
    <w:rsid w:val="00FB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64"/>
    <w:pPr>
      <w:spacing w:after="5" w:line="271" w:lineRule="auto"/>
      <w:ind w:left="862" w:right="467" w:hanging="10"/>
    </w:pPr>
    <w:rPr>
      <w:rFonts w:ascii="Times New Roman" w:hAnsi="Times New Roman"/>
      <w:color w:val="00000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C01A6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276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 СЕТЕВОЙ ОРГАНИЗАЦИИ </dc:title>
  <dc:subject/>
  <dc:creator>Архипова Анна Георгиевна</dc:creator>
  <cp:keywords/>
  <dc:description/>
  <cp:lastModifiedBy>OLYA</cp:lastModifiedBy>
  <cp:revision>2</cp:revision>
  <dcterms:created xsi:type="dcterms:W3CDTF">2023-11-02T13:44:00Z</dcterms:created>
  <dcterms:modified xsi:type="dcterms:W3CDTF">2023-11-02T13:44:00Z</dcterms:modified>
</cp:coreProperties>
</file>