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4C" w:rsidRDefault="007D7D4C">
      <w:pPr>
        <w:spacing w:after="0" w:line="259" w:lineRule="auto"/>
        <w:ind w:left="0" w:firstLine="0"/>
        <w:jc w:val="center"/>
      </w:pPr>
      <w:r>
        <w:rPr>
          <w:b/>
        </w:rPr>
        <w:t xml:space="preserve"> ПАСПОРТ УСЛУГИ (ПРОЦЕССА) СЕТЕВОЙ ОРГАНИЗАЦИИ </w:t>
      </w:r>
    </w:p>
    <w:p w:rsidR="007D7D4C" w:rsidRDefault="007D7D4C">
      <w:pPr>
        <w:spacing w:after="26" w:line="259" w:lineRule="auto"/>
        <w:ind w:left="0" w:right="2" w:firstLine="0"/>
        <w:jc w:val="center"/>
      </w:pPr>
      <w:r>
        <w:rPr>
          <w:b/>
        </w:rPr>
        <w:t>ООО "СтройПарк"</w:t>
      </w:r>
    </w:p>
    <w:p w:rsidR="007D7D4C" w:rsidRDefault="007D7D4C">
      <w:pPr>
        <w:spacing w:after="277" w:line="280" w:lineRule="auto"/>
        <w:ind w:left="0" w:right="1421" w:firstLine="1419"/>
        <w:jc w:val="left"/>
      </w:pPr>
      <w:r>
        <w:rPr>
          <w:b/>
        </w:rPr>
        <w:t>Согласование места установки прибора учета электрической энергии (мощности) (далее - прибор учета), схемы подключения прибора учета и иных компонентов измерительных комплексов и систем учета  электрической энергии (мощности), а также метрологических характеристик прибора учета</w:t>
      </w:r>
      <w:r>
        <w:t xml:space="preserve"> </w:t>
      </w:r>
      <w:r>
        <w:rPr>
          <w:b/>
          <w:u w:val="single" w:color="000000"/>
        </w:rPr>
        <w:t>Круг заявителей</w:t>
      </w:r>
      <w:r>
        <w:rPr>
          <w:b/>
        </w:rPr>
        <w:t>:</w:t>
      </w:r>
      <w:r>
        <w:t xml:space="preserve"> физические и юридические лица (в том числе индивидуальные предприниматели). </w:t>
      </w:r>
    </w:p>
    <w:p w:rsidR="007D7D4C" w:rsidRDefault="007D7D4C">
      <w:pPr>
        <w:spacing w:after="298" w:line="259" w:lineRule="auto"/>
        <w:ind w:left="-5" w:right="0"/>
        <w:jc w:val="left"/>
      </w:pPr>
      <w:r>
        <w:rPr>
          <w:b/>
          <w:u w:val="single" w:color="000000"/>
        </w:rPr>
        <w:t>Размер платы за предоставление услуги (процесса) и основание ее взимания</w:t>
      </w:r>
      <w:r>
        <w:rPr>
          <w:b/>
        </w:rPr>
        <w:t>:</w:t>
      </w:r>
      <w:r>
        <w:t xml:space="preserve"> за предоставление услуги плата не взимается. </w:t>
      </w:r>
    </w:p>
    <w:p w:rsidR="007D7D4C" w:rsidRDefault="007D7D4C">
      <w:pPr>
        <w:ind w:left="-5" w:right="-12"/>
      </w:pPr>
      <w:r>
        <w:rPr>
          <w:b/>
          <w:u w:val="single" w:color="000000"/>
        </w:rPr>
        <w:t>Условия оказания услуги (процесса)</w:t>
      </w:r>
      <w:r>
        <w:rPr>
          <w:u w:val="single" w:color="000000"/>
        </w:rPr>
        <w:t>:</w:t>
      </w:r>
      <w:r>
        <w:t xml:space="preserve"> заявитель присоединен к сетям ООО "СтройПарк" или в отношении заявителя осуществляется процедура технологического присоединения к сетям ООО "СтройПарк"; наличие письменного запроса от заявителя или представителя заявителя (гарантирующего поставщика или энергосбытовой организации)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 электрической энергии. </w:t>
      </w:r>
    </w:p>
    <w:p w:rsidR="007D7D4C" w:rsidRDefault="007D7D4C">
      <w:pPr>
        <w:ind w:left="-5" w:right="-12"/>
      </w:pPr>
      <w:r>
        <w:rPr>
          <w:b/>
          <w:u w:val="single" w:color="000000"/>
        </w:rPr>
        <w:t>Результат оказания услуги (процесса):</w:t>
      </w:r>
      <w:r>
        <w:t xml:space="preserve"> письменный ответ о согласовании или об отказе в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 электрической энергии. </w:t>
      </w:r>
    </w:p>
    <w:p w:rsidR="007D7D4C" w:rsidRDefault="007D7D4C">
      <w:pPr>
        <w:ind w:left="-5" w:right="-12"/>
      </w:pPr>
      <w:r>
        <w:rPr>
          <w:b/>
          <w:u w:val="single" w:color="000000"/>
        </w:rPr>
        <w:t>Общий срок оказания услуги (процесса):</w:t>
      </w:r>
      <w:r>
        <w:t xml:space="preserve"> в течение 15 рабочих дней со дня получения запроса от заявителя или в течение 12 рабочих дней со дня получения запроса от представителя заявителя (гарантирующего поставщика или энергосбытовой организации). </w:t>
      </w:r>
    </w:p>
    <w:p w:rsidR="007D7D4C" w:rsidRDefault="007D7D4C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Состав, последовательность и сроки оказания услуги (процесса):</w:t>
      </w:r>
      <w:r>
        <w:rPr>
          <w:b/>
        </w:rPr>
        <w:t xml:space="preserve"> </w:t>
      </w:r>
    </w:p>
    <w:tbl>
      <w:tblPr>
        <w:tblW w:w="14438" w:type="dxa"/>
        <w:tblInd w:w="-75" w:type="dxa"/>
        <w:tblCellMar>
          <w:top w:w="7" w:type="dxa"/>
          <w:left w:w="74" w:type="dxa"/>
          <w:right w:w="19" w:type="dxa"/>
        </w:tblCellMar>
        <w:tblLook w:val="00A0"/>
      </w:tblPr>
      <w:tblGrid>
        <w:gridCol w:w="449"/>
        <w:gridCol w:w="1944"/>
        <w:gridCol w:w="3718"/>
        <w:gridCol w:w="2271"/>
        <w:gridCol w:w="1923"/>
        <w:gridCol w:w="2028"/>
        <w:gridCol w:w="2105"/>
      </w:tblGrid>
      <w:tr w:rsidR="007D7D4C" w:rsidTr="00593913">
        <w:trPr>
          <w:trHeight w:val="76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13" w:line="259" w:lineRule="auto"/>
              <w:ind w:left="7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N </w:t>
            </w:r>
          </w:p>
          <w:p w:rsidR="007D7D4C" w:rsidRPr="00593913" w:rsidRDefault="007D7D4C" w:rsidP="0059391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п/п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0" w:right="52" w:firstLine="0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Этап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Содержание/условия этапа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Форма предоставления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Результат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122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Срок исполнения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0" w:firstLine="11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Ссылка на нормативный правовой акт </w:t>
            </w:r>
          </w:p>
        </w:tc>
      </w:tr>
      <w:tr w:rsidR="007D7D4C" w:rsidTr="00593913">
        <w:trPr>
          <w:trHeight w:val="279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68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1.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19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Получение </w:t>
            </w:r>
          </w:p>
          <w:p w:rsidR="007D7D4C" w:rsidRPr="00593913" w:rsidRDefault="007D7D4C" w:rsidP="00593913">
            <w:pPr>
              <w:tabs>
                <w:tab w:val="right" w:pos="1850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запроса </w:t>
            </w:r>
            <w:r w:rsidRPr="00593913">
              <w:rPr>
                <w:sz w:val="22"/>
              </w:rPr>
              <w:tab/>
              <w:t xml:space="preserve">о </w:t>
            </w:r>
          </w:p>
          <w:p w:rsidR="007D7D4C" w:rsidRPr="00593913" w:rsidRDefault="007D7D4C" w:rsidP="00593913">
            <w:pPr>
              <w:spacing w:after="20" w:line="243" w:lineRule="auto"/>
              <w:ind w:left="0" w:right="52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согласовании места установки прибора учета, схемы подключения прибора учета и иных компонентов измерительных </w:t>
            </w:r>
          </w:p>
          <w:p w:rsidR="007D7D4C" w:rsidRPr="00593913" w:rsidRDefault="007D7D4C" w:rsidP="00593913">
            <w:pPr>
              <w:tabs>
                <w:tab w:val="right" w:pos="1850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комплексов </w:t>
            </w:r>
            <w:r w:rsidRPr="00593913">
              <w:rPr>
                <w:sz w:val="22"/>
              </w:rPr>
              <w:tab/>
              <w:t xml:space="preserve">и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12" w:line="264" w:lineRule="auto"/>
              <w:ind w:left="0" w:right="56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В запросе должны быть указаны: - реквизиты и контактные данные лица, направившего запрос, включая номер телефона; </w:t>
            </w:r>
          </w:p>
          <w:p w:rsidR="007D7D4C" w:rsidRPr="00593913" w:rsidRDefault="007D7D4C" w:rsidP="00593913">
            <w:pPr>
              <w:numPr>
                <w:ilvl w:val="0"/>
                <w:numId w:val="1"/>
              </w:numPr>
              <w:spacing w:after="0" w:line="277" w:lineRule="auto"/>
              <w:ind w:left="0" w:right="55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место нахождения и технические характеристики энергопринимающих устройств; </w:t>
            </w:r>
          </w:p>
          <w:p w:rsidR="007D7D4C" w:rsidRPr="00593913" w:rsidRDefault="007D7D4C" w:rsidP="00593913">
            <w:pPr>
              <w:numPr>
                <w:ilvl w:val="0"/>
                <w:numId w:val="1"/>
              </w:numPr>
              <w:spacing w:after="0" w:line="259" w:lineRule="auto"/>
              <w:ind w:left="0" w:right="55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метрологические характеристики прибора учета, в том числе его класс точности, тип прибора учета, срок очередной поверки, место установки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Письменный запрос.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Регистрация запроса.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В течение 1 рабочего дня.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tabs>
                <w:tab w:val="right" w:pos="2012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Пункт </w:t>
            </w:r>
            <w:r w:rsidRPr="00593913">
              <w:rPr>
                <w:sz w:val="22"/>
              </w:rPr>
              <w:tab/>
              <w:t xml:space="preserve">148 </w:t>
            </w:r>
          </w:p>
          <w:p w:rsidR="007D7D4C" w:rsidRPr="00593913" w:rsidRDefault="007D7D4C" w:rsidP="00593913">
            <w:pPr>
              <w:spacing w:after="0" w:line="242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«Основных положений функционирования розничных </w:t>
            </w:r>
            <w:r w:rsidRPr="00593913">
              <w:rPr>
                <w:sz w:val="22"/>
              </w:rPr>
              <w:tab/>
              <w:t xml:space="preserve">рынков электрической энергии», утвержденных </w:t>
            </w:r>
          </w:p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Постановлением </w:t>
            </w:r>
          </w:p>
          <w:p w:rsidR="007D7D4C" w:rsidRPr="00593913" w:rsidRDefault="007D7D4C" w:rsidP="0059391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Правительства РФ от 04.05.2012 №442 </w:t>
            </w:r>
          </w:p>
        </w:tc>
      </w:tr>
      <w:tr w:rsidR="007D7D4C" w:rsidTr="00593913">
        <w:trPr>
          <w:trHeight w:val="76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13" w:line="259" w:lineRule="auto"/>
              <w:ind w:left="7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N </w:t>
            </w:r>
          </w:p>
          <w:p w:rsidR="007D7D4C" w:rsidRPr="00593913" w:rsidRDefault="007D7D4C" w:rsidP="0059391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п/п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0" w:right="52" w:firstLine="0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Этап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Содержание/условия этапа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Форма предоставления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Результат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4C" w:rsidRPr="00593913" w:rsidRDefault="007D7D4C" w:rsidP="00593913">
            <w:pPr>
              <w:spacing w:after="0" w:line="259" w:lineRule="auto"/>
              <w:ind w:left="122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Срок исполнения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0" w:firstLine="11"/>
              <w:jc w:val="center"/>
              <w:rPr>
                <w:sz w:val="22"/>
              </w:rPr>
            </w:pPr>
            <w:r w:rsidRPr="00593913">
              <w:rPr>
                <w:sz w:val="22"/>
              </w:rPr>
              <w:t xml:space="preserve">Ссылка на нормативный правовой акт </w:t>
            </w:r>
          </w:p>
        </w:tc>
      </w:tr>
      <w:tr w:rsidR="007D7D4C" w:rsidTr="00593913">
        <w:trPr>
          <w:trHeight w:val="329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27" w:line="23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систем </w:t>
            </w:r>
            <w:r w:rsidRPr="00593913">
              <w:rPr>
                <w:sz w:val="22"/>
              </w:rPr>
              <w:tab/>
              <w:t xml:space="preserve">учета, </w:t>
            </w:r>
            <w:r w:rsidRPr="00593913">
              <w:rPr>
                <w:sz w:val="22"/>
              </w:rPr>
              <w:tab/>
              <w:t xml:space="preserve">а также метрологических характеристик </w:t>
            </w:r>
          </w:p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прибора </w:t>
            </w:r>
            <w:r w:rsidRPr="00593913">
              <w:rPr>
                <w:sz w:val="22"/>
              </w:rPr>
              <w:tab/>
              <w:t xml:space="preserve">учета электрической энергии.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41" w:line="238" w:lineRule="auto"/>
              <w:ind w:left="0" w:right="56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существующих приборов учета, в том числе входящих в состав измерительного комплекса или </w:t>
            </w:r>
          </w:p>
          <w:p w:rsidR="007D7D4C" w:rsidRPr="00593913" w:rsidRDefault="007D7D4C" w:rsidP="00593913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системы учета; </w:t>
            </w:r>
          </w:p>
          <w:p w:rsidR="007D7D4C" w:rsidRPr="00593913" w:rsidRDefault="007D7D4C" w:rsidP="00593913">
            <w:pPr>
              <w:spacing w:after="0" w:line="259" w:lineRule="auto"/>
              <w:ind w:left="0" w:right="55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- предлагаемые места установки прибора учета, схемы подключения прибора учета и иных компонентов измерительных комплексов и систем учета, а также метрологические характеристики прибора учета (в случае наличия у заявителя таких предложений).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(далее – Основные положения). </w:t>
            </w:r>
          </w:p>
        </w:tc>
      </w:tr>
      <w:tr w:rsidR="007D7D4C" w:rsidTr="00593913">
        <w:trPr>
          <w:trHeight w:val="355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2.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Рассмотрение сетевой организацией запроса по п.1.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54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Проверка соответствия представленной заявителем документации требованиям законодательства Российской Федерации в части организации учета электроэнергии.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Подготовка ответа в письменном виде.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55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Письменный ответ о согласовании или об отказе в согласовании с указанием причин отказа.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44" w:line="237" w:lineRule="auto"/>
              <w:ind w:left="0" w:right="52" w:firstLine="0"/>
              <w:rPr>
                <w:sz w:val="22"/>
              </w:rPr>
            </w:pPr>
            <w:r w:rsidRPr="00593913">
              <w:rPr>
                <w:sz w:val="22"/>
              </w:rPr>
              <w:t xml:space="preserve">В течение 15 рабочих дней со дня получения запроса от заявителя или в течение 12 рабочих дней со дня получения запроса от представителя заявителя </w:t>
            </w:r>
          </w:p>
          <w:p w:rsidR="007D7D4C" w:rsidRPr="00593913" w:rsidRDefault="007D7D4C" w:rsidP="0059391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(гарантирующего поставщика </w:t>
            </w:r>
            <w:r w:rsidRPr="00593913">
              <w:rPr>
                <w:sz w:val="22"/>
              </w:rPr>
              <w:tab/>
              <w:t xml:space="preserve">или энергосбытовой организации).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4C" w:rsidRPr="00593913" w:rsidRDefault="007D7D4C" w:rsidP="00593913">
            <w:pPr>
              <w:spacing w:after="0" w:line="259" w:lineRule="auto"/>
              <w:ind w:left="0" w:right="17" w:firstLine="0"/>
              <w:jc w:val="left"/>
              <w:rPr>
                <w:sz w:val="22"/>
              </w:rPr>
            </w:pPr>
            <w:r w:rsidRPr="00593913">
              <w:rPr>
                <w:sz w:val="22"/>
              </w:rPr>
              <w:t xml:space="preserve">Пункт 148 Основных положений. </w:t>
            </w:r>
          </w:p>
        </w:tc>
      </w:tr>
    </w:tbl>
    <w:p w:rsidR="007D7D4C" w:rsidRDefault="007D7D4C">
      <w:pPr>
        <w:spacing w:after="0" w:line="283" w:lineRule="auto"/>
        <w:ind w:left="0" w:right="3308" w:firstLine="15"/>
        <w:jc w:val="left"/>
      </w:pPr>
      <w:r>
        <w:rPr>
          <w:b/>
          <w:sz w:val="22"/>
          <w:u w:val="single" w:color="000000"/>
        </w:rPr>
        <w:t>Контактная информация для направления обращений</w:t>
      </w:r>
      <w:r>
        <w:rPr>
          <w:sz w:val="22"/>
        </w:rPr>
        <w:t xml:space="preserve">: </w:t>
      </w:r>
      <w:smartTag w:uri="urn:schemas-microsoft-com:office:smarttags" w:element="metricconverter">
        <w:smartTagPr>
          <w:attr w:name="ProductID" w:val="302028 г"/>
        </w:smartTagPr>
        <w:r>
          <w:rPr>
            <w:sz w:val="22"/>
          </w:rPr>
          <w:t>302028 г</w:t>
        </w:r>
      </w:smartTag>
      <w:r>
        <w:rPr>
          <w:sz w:val="22"/>
        </w:rPr>
        <w:t>.О</w:t>
      </w:r>
      <w:bookmarkStart w:id="0" w:name="_GoBack"/>
      <w:bookmarkEnd w:id="0"/>
      <w:r>
        <w:rPr>
          <w:sz w:val="22"/>
        </w:rPr>
        <w:t>рел Ул.Полесская,9 к2;  тел. 44-35-80</w:t>
      </w:r>
    </w:p>
    <w:sectPr w:rsidR="007D7D4C" w:rsidSect="004E58BF">
      <w:pgSz w:w="16838" w:h="11904" w:orient="landscape"/>
      <w:pgMar w:top="857" w:right="850" w:bottom="883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504B"/>
    <w:multiLevelType w:val="hybridMultilevel"/>
    <w:tmpl w:val="38A80030"/>
    <w:lvl w:ilvl="0" w:tplc="751AD4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88DA7FE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028748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5EC4FC8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26A258A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BF2B1C0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8146FD1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304AF3A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163C511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BE"/>
    <w:rsid w:val="00456B5C"/>
    <w:rsid w:val="004B4DBE"/>
    <w:rsid w:val="004E58BF"/>
    <w:rsid w:val="00593913"/>
    <w:rsid w:val="007D7D4C"/>
    <w:rsid w:val="00CD505B"/>
    <w:rsid w:val="00FC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BF"/>
    <w:pPr>
      <w:spacing w:after="292" w:line="268" w:lineRule="auto"/>
      <w:ind w:left="10" w:right="1" w:hanging="10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4E58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456B5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568</Words>
  <Characters>3241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Гапченко Илона Владимировна</dc:creator>
  <cp:keywords/>
  <dc:description/>
  <cp:lastModifiedBy>OLYA</cp:lastModifiedBy>
  <cp:revision>3</cp:revision>
  <dcterms:created xsi:type="dcterms:W3CDTF">2017-08-30T13:46:00Z</dcterms:created>
  <dcterms:modified xsi:type="dcterms:W3CDTF">2023-11-02T14:03:00Z</dcterms:modified>
</cp:coreProperties>
</file>